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05" w:rsidRPr="0047313E" w:rsidRDefault="005A47BA" w:rsidP="00E35B1E">
      <w:pPr>
        <w:pStyle w:val="Coordonnes"/>
        <w:jc w:val="both"/>
        <w:rPr>
          <w:rStyle w:val="Accentuation"/>
          <w:noProof/>
          <w:sz w:val="20"/>
        </w:rPr>
      </w:pPr>
      <w:r w:rsidRPr="0047313E">
        <w:rPr>
          <w:rStyle w:val="Accentuation"/>
          <w:noProof/>
          <w:sz w:val="20"/>
        </w:rPr>
        <w:t>Amiri Tristan</w:t>
      </w:r>
    </w:p>
    <w:p w:rsidR="005A47BA" w:rsidRPr="0047313E" w:rsidRDefault="006E4E90" w:rsidP="00E35B1E">
      <w:pPr>
        <w:pStyle w:val="Coordonnes"/>
        <w:jc w:val="both"/>
        <w:rPr>
          <w:rStyle w:val="Accentuation"/>
          <w:noProof/>
          <w:sz w:val="20"/>
        </w:rPr>
      </w:pPr>
      <w:r>
        <w:rPr>
          <w:rStyle w:val="Accentuation"/>
          <w:noProof/>
          <w:sz w:val="20"/>
        </w:rPr>
        <w:t>27</w:t>
      </w:r>
      <w:r w:rsidR="005A47BA" w:rsidRPr="0047313E">
        <w:rPr>
          <w:rStyle w:val="Accentuation"/>
          <w:noProof/>
          <w:sz w:val="20"/>
        </w:rPr>
        <w:t xml:space="preserve"> ans</w:t>
      </w:r>
    </w:p>
    <w:p w:rsidR="005A47BA" w:rsidRPr="0047313E" w:rsidRDefault="006E4E90" w:rsidP="00E35B1E">
      <w:pPr>
        <w:pStyle w:val="Coordonnes"/>
        <w:jc w:val="both"/>
        <w:rPr>
          <w:rStyle w:val="Accentuation"/>
          <w:noProof/>
          <w:sz w:val="20"/>
        </w:rPr>
      </w:pPr>
      <w:r>
        <w:rPr>
          <w:rStyle w:val="Accentuation"/>
          <w:noProof/>
          <w:sz w:val="20"/>
        </w:rPr>
        <w:t>30 rue de Metz</w:t>
      </w:r>
    </w:p>
    <w:p w:rsidR="005A47BA" w:rsidRPr="0047313E" w:rsidRDefault="006E4E90" w:rsidP="00E35B1E">
      <w:pPr>
        <w:pStyle w:val="Coordonnes"/>
        <w:jc w:val="both"/>
        <w:rPr>
          <w:rStyle w:val="Accentuation"/>
          <w:noProof/>
          <w:sz w:val="20"/>
        </w:rPr>
      </w:pPr>
      <w:r>
        <w:rPr>
          <w:rStyle w:val="Accentuation"/>
          <w:noProof/>
          <w:sz w:val="20"/>
        </w:rPr>
        <w:t>Nancy (54000)</w:t>
      </w:r>
    </w:p>
    <w:p w:rsidR="005A47BA" w:rsidRPr="0047313E" w:rsidRDefault="005A47BA" w:rsidP="00E35B1E">
      <w:pPr>
        <w:pStyle w:val="Coordonnes"/>
        <w:jc w:val="both"/>
        <w:rPr>
          <w:rStyle w:val="Accentuation"/>
          <w:noProof/>
          <w:sz w:val="20"/>
        </w:rPr>
      </w:pPr>
      <w:r w:rsidRPr="0047313E">
        <w:rPr>
          <w:rStyle w:val="Accentuation"/>
          <w:noProof/>
          <w:sz w:val="20"/>
        </w:rPr>
        <w:t>Portable : 06-17-45-08-68</w:t>
      </w:r>
    </w:p>
    <w:p w:rsidR="005A47BA" w:rsidRPr="0047313E" w:rsidRDefault="005A47BA" w:rsidP="00E35B1E">
      <w:pPr>
        <w:pStyle w:val="Coordonnes"/>
        <w:jc w:val="both"/>
        <w:rPr>
          <w:rStyle w:val="Accentuation"/>
          <w:noProof/>
          <w:sz w:val="20"/>
        </w:rPr>
      </w:pPr>
      <w:r w:rsidRPr="0047313E">
        <w:rPr>
          <w:rStyle w:val="Accentuation"/>
          <w:noProof/>
          <w:sz w:val="20"/>
        </w:rPr>
        <w:t>Email : amiritristan@gmail.com</w:t>
      </w:r>
    </w:p>
    <w:p w:rsidR="005A47BA" w:rsidRPr="0047313E" w:rsidRDefault="005A47BA" w:rsidP="00E35B1E">
      <w:pPr>
        <w:pStyle w:val="Coordonnes"/>
        <w:jc w:val="both"/>
        <w:rPr>
          <w:rStyle w:val="Accentuation"/>
          <w:noProof/>
          <w:sz w:val="20"/>
        </w:rPr>
      </w:pPr>
    </w:p>
    <w:p w:rsidR="00E52305" w:rsidRPr="003E45E4" w:rsidRDefault="0010001B" w:rsidP="00745110">
      <w:pPr>
        <w:pStyle w:val="Nom"/>
        <w:pBdr>
          <w:bottom w:val="single" w:sz="4" w:space="0" w:color="7E97AD" w:themeColor="accent1"/>
        </w:pBd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Sujet </w:t>
      </w:r>
      <w:bookmarkStart w:id="0" w:name="_GoBack"/>
      <w:bookmarkEnd w:id="0"/>
      <w:r w:rsidR="002C5636">
        <w:rPr>
          <w:noProof/>
          <w:sz w:val="22"/>
          <w:szCs w:val="22"/>
        </w:rPr>
        <w:t xml:space="preserve">de thèse « </w:t>
      </w:r>
      <w:r w:rsidR="002C5636" w:rsidRPr="002C5636">
        <w:rPr>
          <w:noProof/>
          <w:sz w:val="22"/>
          <w:szCs w:val="22"/>
        </w:rPr>
        <w:t>Évaluation monétaire des services environnementaux et sociaux, et des impacts sur l’économie locale</w:t>
      </w:r>
      <w:r w:rsidR="002C5636">
        <w:rPr>
          <w:noProof/>
          <w:sz w:val="22"/>
          <w:szCs w:val="22"/>
        </w:rPr>
        <w:t xml:space="preserve"> </w:t>
      </w:r>
      <w:r w:rsidR="00194323" w:rsidRPr="00194323">
        <w:rPr>
          <w:noProof/>
          <w:sz w:val="22"/>
          <w:szCs w:val="22"/>
        </w:rPr>
        <w:t xml:space="preserve">  »</w:t>
      </w:r>
    </w:p>
    <w:tbl>
      <w:tblPr>
        <w:tblStyle w:val="TableaudeCV"/>
        <w:tblpPr w:leftFromText="141" w:rightFromText="141" w:vertAnchor="text" w:tblpXSpec="right" w:tblpY="1"/>
        <w:tblOverlap w:val="never"/>
        <w:tblW w:w="5344" w:type="pct"/>
        <w:tblLook w:val="04A0" w:firstRow="1" w:lastRow="0" w:firstColumn="1" w:lastColumn="0" w:noHBand="0" w:noVBand="1"/>
      </w:tblPr>
      <w:tblGrid>
        <w:gridCol w:w="1779"/>
        <w:gridCol w:w="65"/>
        <w:gridCol w:w="8936"/>
      </w:tblGrid>
      <w:tr w:rsidR="006E4E90" w:rsidTr="006E4E90">
        <w:trPr>
          <w:trHeight w:val="2072"/>
        </w:trPr>
        <w:tc>
          <w:tcPr>
            <w:tcW w:w="1779" w:type="dxa"/>
          </w:tcPr>
          <w:p w:rsidR="006E4E90" w:rsidRDefault="006E4E90" w:rsidP="006E4E90">
            <w:pPr>
              <w:pStyle w:val="Titre1"/>
              <w:jc w:val="both"/>
              <w:rPr>
                <w:noProof/>
              </w:rPr>
            </w:pPr>
            <w:r>
              <w:rPr>
                <w:noProof/>
              </w:rPr>
              <w:t xml:space="preserve"> Formation</w:t>
            </w:r>
          </w:p>
        </w:tc>
        <w:tc>
          <w:tcPr>
            <w:tcW w:w="65" w:type="dxa"/>
          </w:tcPr>
          <w:p w:rsidR="006E4E90" w:rsidRDefault="006E4E90" w:rsidP="006E4E90">
            <w:pPr>
              <w:jc w:val="both"/>
              <w:rPr>
                <w:noProof/>
              </w:rPr>
            </w:pPr>
          </w:p>
        </w:tc>
        <w:tc>
          <w:tcPr>
            <w:tcW w:w="8936" w:type="dxa"/>
          </w:tcPr>
          <w:p w:rsidR="006E4E90" w:rsidRPr="0047313E" w:rsidRDefault="006E4E90" w:rsidP="006E4E90">
            <w:pPr>
              <w:pStyle w:val="DateduCV"/>
              <w:jc w:val="both"/>
              <w:rPr>
                <w:noProof/>
                <w:sz w:val="22"/>
                <w:szCs w:val="22"/>
              </w:rPr>
            </w:pPr>
            <w:r w:rsidRPr="00194323">
              <w:rPr>
                <w:b/>
                <w:noProof/>
                <w:sz w:val="24"/>
                <w:szCs w:val="24"/>
              </w:rPr>
              <w:t>2016</w:t>
            </w:r>
            <w:r>
              <w:rPr>
                <w:noProof/>
              </w:rPr>
              <w:t xml:space="preserve"> : </w:t>
            </w:r>
            <w:r w:rsidRPr="0047313E">
              <w:rPr>
                <w:noProof/>
                <w:sz w:val="22"/>
                <w:szCs w:val="22"/>
              </w:rPr>
              <w:t>master 2 « Economie Théorique et Appliquée au Développement Durable (ETADD), université de Versailles Saint-Quentin-en-Yvelines.</w:t>
            </w:r>
          </w:p>
          <w:p w:rsidR="006E4E90" w:rsidRPr="0047313E" w:rsidRDefault="006E4E90" w:rsidP="006E4E90">
            <w:pPr>
              <w:pStyle w:val="DateduCV"/>
              <w:jc w:val="both"/>
              <w:rPr>
                <w:noProof/>
                <w:sz w:val="22"/>
                <w:szCs w:val="22"/>
              </w:rPr>
            </w:pPr>
            <w:r w:rsidRPr="00194323">
              <w:rPr>
                <w:b/>
                <w:noProof/>
                <w:sz w:val="24"/>
                <w:szCs w:val="24"/>
              </w:rPr>
              <w:t>2015</w:t>
            </w:r>
            <w:r>
              <w:rPr>
                <w:noProof/>
              </w:rPr>
              <w:t xml:space="preserve"> : </w:t>
            </w:r>
            <w:r w:rsidRPr="0047313E">
              <w:rPr>
                <w:noProof/>
                <w:sz w:val="22"/>
                <w:szCs w:val="22"/>
              </w:rPr>
              <w:t>master 1 « Sciences Economiques et Sociales (SES), université de Versailles Saint Quentin-en-Yvelines.</w:t>
            </w:r>
          </w:p>
          <w:p w:rsidR="006E4E90" w:rsidRPr="0047313E" w:rsidRDefault="006E4E90" w:rsidP="006E4E90">
            <w:pPr>
              <w:pStyle w:val="DateduCV"/>
              <w:jc w:val="both"/>
              <w:rPr>
                <w:noProof/>
                <w:sz w:val="22"/>
                <w:szCs w:val="22"/>
              </w:rPr>
            </w:pPr>
            <w:r w:rsidRPr="00194323">
              <w:rPr>
                <w:b/>
                <w:noProof/>
                <w:sz w:val="24"/>
                <w:szCs w:val="24"/>
              </w:rPr>
              <w:t>2012-2015</w:t>
            </w:r>
            <w:r>
              <w:rPr>
                <w:noProof/>
              </w:rPr>
              <w:t xml:space="preserve"> : </w:t>
            </w:r>
            <w:r w:rsidRPr="0047313E">
              <w:rPr>
                <w:noProof/>
                <w:sz w:val="22"/>
                <w:szCs w:val="22"/>
              </w:rPr>
              <w:t>licence « Economie-Gestion », parcours «  finance et économie intertnationales » université de Versailles Saint-Quentin-en-Yvelines.</w:t>
            </w:r>
          </w:p>
          <w:p w:rsidR="006E4E90" w:rsidRDefault="006E4E90" w:rsidP="006E4E90">
            <w:pPr>
              <w:pStyle w:val="DateduCV"/>
              <w:jc w:val="both"/>
              <w:rPr>
                <w:noProof/>
              </w:rPr>
            </w:pPr>
            <w:r w:rsidRPr="00194323">
              <w:rPr>
                <w:b/>
                <w:noProof/>
                <w:sz w:val="24"/>
                <w:szCs w:val="24"/>
              </w:rPr>
              <w:t>2012</w:t>
            </w:r>
            <w:r>
              <w:rPr>
                <w:noProof/>
              </w:rPr>
              <w:t xml:space="preserve"> : </w:t>
            </w:r>
            <w:r w:rsidRPr="0047313E">
              <w:rPr>
                <w:noProof/>
                <w:sz w:val="22"/>
                <w:szCs w:val="22"/>
              </w:rPr>
              <w:t>baccalauréat Sciences Economiques et Sociales (SES), lycée de Villaroy.</w:t>
            </w:r>
            <w:r>
              <w:rPr>
                <w:noProof/>
              </w:rPr>
              <w:t xml:space="preserve"> </w:t>
            </w:r>
          </w:p>
        </w:tc>
      </w:tr>
      <w:tr w:rsidR="006E4E90" w:rsidTr="006E4E90">
        <w:trPr>
          <w:trHeight w:val="16"/>
        </w:trPr>
        <w:tc>
          <w:tcPr>
            <w:tcW w:w="1779" w:type="dxa"/>
          </w:tcPr>
          <w:p w:rsidR="006E4E90" w:rsidRDefault="006E4E90" w:rsidP="006E4E90">
            <w:pPr>
              <w:pStyle w:val="Titre1"/>
              <w:jc w:val="both"/>
              <w:rPr>
                <w:noProof/>
              </w:rPr>
            </w:pPr>
            <w:r>
              <w:rPr>
                <w:noProof/>
              </w:rPr>
              <w:t xml:space="preserve">Expérience professionnelle </w:t>
            </w:r>
          </w:p>
        </w:tc>
        <w:tc>
          <w:tcPr>
            <w:tcW w:w="65" w:type="dxa"/>
          </w:tcPr>
          <w:p w:rsidR="006E4E90" w:rsidRDefault="006E4E90" w:rsidP="006E4E90">
            <w:pPr>
              <w:jc w:val="both"/>
              <w:rPr>
                <w:noProof/>
              </w:rPr>
            </w:pPr>
          </w:p>
          <w:p w:rsidR="006E4E90" w:rsidRDefault="006E4E90" w:rsidP="006E4E90">
            <w:pPr>
              <w:jc w:val="both"/>
              <w:rPr>
                <w:noProof/>
              </w:rPr>
            </w:pPr>
          </w:p>
          <w:p w:rsidR="006E4E90" w:rsidRDefault="006E4E90" w:rsidP="006E4E90">
            <w:pPr>
              <w:jc w:val="both"/>
              <w:rPr>
                <w:noProof/>
              </w:rPr>
            </w:pPr>
          </w:p>
        </w:tc>
        <w:tc>
          <w:tcPr>
            <w:tcW w:w="8936" w:type="dxa"/>
          </w:tcPr>
          <w:p w:rsidR="006E4E90" w:rsidRPr="006E4E90" w:rsidRDefault="006E4E90" w:rsidP="006E4E90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Depuis septembre 2021 : </w:t>
            </w:r>
            <w:r>
              <w:rPr>
                <w:rFonts w:eastAsiaTheme="minorEastAsia"/>
                <w:sz w:val="22"/>
                <w:szCs w:val="22"/>
              </w:rPr>
              <w:t>contrat d’attaché temporaire d’enseignement et de recherche (ATER) à temps partiel (96 heures). Enseignements : microéconomie.</w:t>
            </w:r>
          </w:p>
          <w:p w:rsidR="006E4E90" w:rsidRPr="006E4E90" w:rsidRDefault="006E4E90" w:rsidP="006E4E90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Novembre 2018-août 2021 : </w:t>
            </w:r>
            <w:r>
              <w:rPr>
                <w:rFonts w:eastAsiaTheme="minorEastAsia"/>
                <w:sz w:val="22"/>
                <w:szCs w:val="22"/>
              </w:rPr>
              <w:t>contrat doctoral « La protection des sources d’eau sur l’impluvium de Vittel : évaluation monétaire des services environnementaux et sociaux et des impacts sur l’économie locale », en partenariat avec Nestlé Waters.</w:t>
            </w:r>
          </w:p>
          <w:p w:rsidR="006E4E90" w:rsidRPr="0047313E" w:rsidRDefault="006E4E90" w:rsidP="006E4E90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Avril-début septembre 2018 : </w:t>
            </w:r>
            <w:r w:rsidRPr="0047313E">
              <w:rPr>
                <w:rFonts w:eastAsiaTheme="minorEastAsia"/>
                <w:sz w:val="22"/>
                <w:szCs w:val="22"/>
              </w:rPr>
              <w:t xml:space="preserve">service civique « sensibilisation à la préservation du patrimoine naturel et architectural » à la « ferme du </w:t>
            </w:r>
            <w:proofErr w:type="spellStart"/>
            <w:r w:rsidRPr="0047313E">
              <w:rPr>
                <w:rFonts w:eastAsiaTheme="minorEastAsia"/>
                <w:sz w:val="22"/>
                <w:szCs w:val="22"/>
              </w:rPr>
              <w:t>Parcot</w:t>
            </w:r>
            <w:proofErr w:type="spellEnd"/>
            <w:r w:rsidRPr="0047313E">
              <w:rPr>
                <w:rFonts w:eastAsiaTheme="minorEastAsia"/>
                <w:sz w:val="22"/>
                <w:szCs w:val="22"/>
              </w:rPr>
              <w:t> » (</w:t>
            </w:r>
            <w:proofErr w:type="spellStart"/>
            <w:r w:rsidRPr="0047313E">
              <w:rPr>
                <w:rFonts w:eastAsiaTheme="minorEastAsia"/>
                <w:sz w:val="22"/>
                <w:szCs w:val="22"/>
              </w:rPr>
              <w:t>Echourgnac</w:t>
            </w:r>
            <w:proofErr w:type="spellEnd"/>
            <w:r w:rsidRPr="0047313E">
              <w:rPr>
                <w:rFonts w:eastAsiaTheme="minorEastAsia"/>
                <w:sz w:val="22"/>
                <w:szCs w:val="22"/>
              </w:rPr>
              <w:t xml:space="preserve">, 24410) : écomusée/musée d’histoire locale inclut dans une Zone Naturelle d’Intérêt Ecologique Faunistique et Floristique (ZNIEFF), un Espace Naturel Sensible (ENS) et un site </w:t>
            </w:r>
            <w:proofErr w:type="spellStart"/>
            <w:r w:rsidRPr="0047313E">
              <w:rPr>
                <w:rFonts w:eastAsiaTheme="minorEastAsia"/>
                <w:sz w:val="22"/>
                <w:szCs w:val="22"/>
              </w:rPr>
              <w:t>natura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2000</w:t>
            </w:r>
            <w:r w:rsidRPr="0047313E">
              <w:rPr>
                <w:rFonts w:eastAsiaTheme="minorEastAsia"/>
                <w:sz w:val="22"/>
                <w:szCs w:val="22"/>
              </w:rPr>
              <w:t> : bonne connaissance des acteurs de l’information environnementale : DREAL,</w:t>
            </w:r>
            <w:r>
              <w:rPr>
                <w:rFonts w:eastAsiaTheme="minorEastAsia"/>
                <w:sz w:val="22"/>
                <w:szCs w:val="22"/>
              </w:rPr>
              <w:t xml:space="preserve"> CEN,</w:t>
            </w:r>
            <w:r w:rsidRPr="0047313E">
              <w:rPr>
                <w:rFonts w:eastAsiaTheme="minorEastAsia"/>
                <w:sz w:val="22"/>
                <w:szCs w:val="22"/>
              </w:rPr>
              <w:t xml:space="preserve"> direction régionale de l’environnement, etc.</w:t>
            </w:r>
          </w:p>
          <w:p w:rsidR="006E4E90" w:rsidRPr="00852C58" w:rsidRDefault="006E4E90" w:rsidP="006E4E90">
            <w:pPr>
              <w:jc w:val="both"/>
              <w:rPr>
                <w:rFonts w:eastAsiaTheme="minorEastAsia"/>
              </w:rPr>
            </w:pPr>
            <w:r w:rsidRPr="000E6534">
              <w:rPr>
                <w:rFonts w:eastAsiaTheme="minorEastAsia"/>
                <w:b/>
                <w:sz w:val="24"/>
                <w:szCs w:val="24"/>
              </w:rPr>
              <w:t>Décembre</w:t>
            </w:r>
            <w:r w:rsidRPr="00575B37">
              <w:rPr>
                <w:rFonts w:eastAsiaTheme="minorEastAsia"/>
                <w:b/>
                <w:sz w:val="24"/>
                <w:szCs w:val="24"/>
              </w:rPr>
              <w:t xml:space="preserve"> 2017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 : </w:t>
            </w:r>
            <w:r>
              <w:rPr>
                <w:rFonts w:eastAsiaTheme="minorEastAsia"/>
                <w:sz w:val="22"/>
                <w:szCs w:val="22"/>
              </w:rPr>
              <w:t xml:space="preserve">cdd, en tant que </w:t>
            </w:r>
            <w:r w:rsidRPr="0047313E">
              <w:rPr>
                <w:rFonts w:eastAsiaTheme="minorEastAsia"/>
                <w:sz w:val="22"/>
                <w:szCs w:val="22"/>
              </w:rPr>
              <w:t>chargé d’étude socio-économique pour la mission Val de Loire. Contribution au rapport final de l’étude sur l’évaluation socio-économique des paysages et patrimoines : rédaction des parties « projet de définition d’indicateurs de bien-être ou mal-être » et « bilan économique des zones étudiées » (rédaction, intégration de graphi</w:t>
            </w:r>
            <w:r>
              <w:rPr>
                <w:rFonts w:eastAsiaTheme="minorEastAsia"/>
                <w:sz w:val="22"/>
                <w:szCs w:val="22"/>
              </w:rPr>
              <w:t>ques, de cartes,</w:t>
            </w:r>
            <w:r w:rsidRPr="0047313E">
              <w:rPr>
                <w:rFonts w:eastAsiaTheme="minorEastAsia"/>
                <w:sz w:val="22"/>
                <w:szCs w:val="22"/>
              </w:rPr>
              <w:t xml:space="preserve"> et</w:t>
            </w:r>
            <w:r>
              <w:rPr>
                <w:rFonts w:eastAsiaTheme="minorEastAsia"/>
                <w:sz w:val="22"/>
                <w:szCs w:val="22"/>
              </w:rPr>
              <w:t xml:space="preserve"> traitement</w:t>
            </w:r>
            <w:r w:rsidRPr="0047313E">
              <w:rPr>
                <w:rFonts w:eastAsiaTheme="minorEastAsia"/>
                <w:sz w:val="22"/>
                <w:szCs w:val="22"/>
              </w:rPr>
              <w:t xml:space="preserve"> de données).</w:t>
            </w:r>
          </w:p>
          <w:p w:rsidR="006E4E90" w:rsidRPr="0047313E" w:rsidRDefault="006E4E90" w:rsidP="006E4E9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Septembre 2017 : </w:t>
            </w:r>
            <w:r w:rsidRPr="0047313E">
              <w:rPr>
                <w:sz w:val="22"/>
                <w:szCs w:val="22"/>
              </w:rPr>
              <w:t xml:space="preserve">contribution à un dossier thématique en préparation pour la revue « Développement Durable et Territoires » intitulée, « </w:t>
            </w:r>
            <w:r w:rsidRPr="0047313E">
              <w:rPr>
                <w:iCs/>
                <w:sz w:val="22"/>
                <w:szCs w:val="22"/>
                <w:u w:val="single"/>
              </w:rPr>
              <w:t>La prise en compte des dynamiques paysagères dans un indicateur de bien-être local pour mieux évaluer les politiques territoriales</w:t>
            </w:r>
            <w:r w:rsidRPr="0047313E">
              <w:rPr>
                <w:sz w:val="22"/>
                <w:szCs w:val="22"/>
              </w:rPr>
              <w:t xml:space="preserve"> » </w:t>
            </w:r>
          </w:p>
          <w:p w:rsidR="006E4E90" w:rsidRPr="002C5636" w:rsidRDefault="006E4E90" w:rsidP="006E4E9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A831B3">
              <w:rPr>
                <w:rFonts w:eastAsiaTheme="minorEastAsia"/>
                <w:b/>
                <w:sz w:val="24"/>
                <w:szCs w:val="24"/>
              </w:rPr>
              <w:t>Mai-juin 2016 et Avril-Juillet 2017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 : </w:t>
            </w:r>
            <w:r w:rsidRPr="0047313E">
              <w:rPr>
                <w:rFonts w:eastAsiaTheme="minorEastAsia"/>
                <w:sz w:val="22"/>
                <w:szCs w:val="22"/>
              </w:rPr>
              <w:t xml:space="preserve">stage, en tant que chercheur, au sein du syndicat mixte interrégional « Mission Val de Loire » (site UNESCO) sur le thème « évaluation socio-économique des paysages et patrimoines » : collecte de données socio-économiques, participation à </w:t>
            </w:r>
            <w:r w:rsidRPr="0047313E">
              <w:rPr>
                <w:rFonts w:eastAsiaTheme="minorEastAsia"/>
                <w:sz w:val="22"/>
                <w:szCs w:val="22"/>
              </w:rPr>
              <w:lastRenderedPageBreak/>
              <w:t>l’élaboration du guide d’entretien, exploitation de bases de données (RGA, données INSEE etc.) entretiens semi-directifs</w:t>
            </w:r>
            <w:r>
              <w:rPr>
                <w:rFonts w:eastAsiaTheme="minorEastAsia"/>
                <w:sz w:val="22"/>
                <w:szCs w:val="22"/>
              </w:rPr>
              <w:t xml:space="preserve"> (agriculteurs</w:t>
            </w:r>
            <w:r w:rsidRPr="0047313E">
              <w:rPr>
                <w:rFonts w:eastAsiaTheme="minorEastAsia"/>
                <w:sz w:val="22"/>
                <w:szCs w:val="22"/>
              </w:rPr>
              <w:t>,</w:t>
            </w:r>
            <w:r>
              <w:rPr>
                <w:rFonts w:eastAsiaTheme="minorEastAsia"/>
                <w:sz w:val="22"/>
                <w:szCs w:val="22"/>
              </w:rPr>
              <w:t xml:space="preserve"> ménages, élus etc.)</w:t>
            </w:r>
            <w:r w:rsidRPr="0047313E">
              <w:rPr>
                <w:rFonts w:eastAsiaTheme="minorEastAsia"/>
                <w:sz w:val="22"/>
                <w:szCs w:val="22"/>
              </w:rPr>
              <w:t xml:space="preserve"> retranscriptions,</w:t>
            </w:r>
            <w:r>
              <w:rPr>
                <w:rFonts w:eastAsiaTheme="minorEastAsia"/>
                <w:sz w:val="22"/>
                <w:szCs w:val="22"/>
              </w:rPr>
              <w:t xml:space="preserve"> ateliers (focus groupes, parcours paysager etc.) </w:t>
            </w:r>
            <w:r w:rsidRPr="0047313E">
              <w:rPr>
                <w:rFonts w:eastAsiaTheme="minorEastAsia"/>
                <w:sz w:val="22"/>
                <w:szCs w:val="22"/>
              </w:rPr>
              <w:t>recherche d’indicateurs pour appréhender le bien-être/mal-être issu des dynamiques paysagères de la région.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</w:tr>
      <w:tr w:rsidR="006E4E90" w:rsidTr="006E4E90">
        <w:trPr>
          <w:trHeight w:val="16"/>
        </w:trPr>
        <w:tc>
          <w:tcPr>
            <w:tcW w:w="1779" w:type="dxa"/>
          </w:tcPr>
          <w:p w:rsidR="006E4E90" w:rsidRDefault="006E4E90" w:rsidP="006E4E90">
            <w:pPr>
              <w:pStyle w:val="Titre1"/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>Publications</w:t>
            </w:r>
          </w:p>
        </w:tc>
        <w:tc>
          <w:tcPr>
            <w:tcW w:w="65" w:type="dxa"/>
          </w:tcPr>
          <w:p w:rsidR="006E4E90" w:rsidRDefault="006E4E90" w:rsidP="006E4E90">
            <w:pPr>
              <w:jc w:val="both"/>
              <w:rPr>
                <w:noProof/>
              </w:rPr>
            </w:pPr>
          </w:p>
        </w:tc>
        <w:tc>
          <w:tcPr>
            <w:tcW w:w="8936" w:type="dxa"/>
          </w:tcPr>
          <w:p w:rsidR="006E4E90" w:rsidRDefault="006E4E90" w:rsidP="006E4E90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A soumettre : </w:t>
            </w:r>
            <w:r>
              <w:rPr>
                <w:sz w:val="24"/>
                <w:szCs w:val="24"/>
              </w:rPr>
              <w:t xml:space="preserve"> Amiri, T., Garcia, S., </w:t>
            </w:r>
            <w:proofErr w:type="spellStart"/>
            <w:r>
              <w:rPr>
                <w:sz w:val="24"/>
                <w:szCs w:val="24"/>
              </w:rPr>
              <w:t>Abildtrup</w:t>
            </w:r>
            <w:proofErr w:type="spellEnd"/>
            <w:r>
              <w:rPr>
                <w:sz w:val="24"/>
                <w:szCs w:val="24"/>
              </w:rPr>
              <w:t xml:space="preserve">, J., &amp; </w:t>
            </w:r>
            <w:proofErr w:type="spellStart"/>
            <w:r>
              <w:rPr>
                <w:sz w:val="24"/>
                <w:szCs w:val="24"/>
              </w:rPr>
              <w:t>Montagné-Huck</w:t>
            </w:r>
            <w:proofErr w:type="spellEnd"/>
            <w:r>
              <w:rPr>
                <w:sz w:val="24"/>
                <w:szCs w:val="24"/>
              </w:rPr>
              <w:t xml:space="preserve">, C. (2021).  </w:t>
            </w:r>
            <w:r w:rsidRPr="00B0192B">
              <w:rPr>
                <w:sz w:val="24"/>
                <w:szCs w:val="24"/>
              </w:rPr>
              <w:t xml:space="preserve">The impact of water protection </w:t>
            </w:r>
            <w:proofErr w:type="spellStart"/>
            <w:r w:rsidRPr="00B0192B">
              <w:rPr>
                <w:sz w:val="24"/>
                <w:szCs w:val="24"/>
              </w:rPr>
              <w:t>measures</w:t>
            </w:r>
            <w:proofErr w:type="spellEnd"/>
            <w:r w:rsidRPr="00B0192B">
              <w:rPr>
                <w:sz w:val="24"/>
                <w:szCs w:val="24"/>
              </w:rPr>
              <w:t xml:space="preserve"> in the Vittel impluvium on </w:t>
            </w:r>
            <w:proofErr w:type="spellStart"/>
            <w:r w:rsidRPr="00B0192B">
              <w:rPr>
                <w:sz w:val="24"/>
                <w:szCs w:val="24"/>
              </w:rPr>
              <w:t>recreational</w:t>
            </w:r>
            <w:proofErr w:type="spellEnd"/>
            <w:r w:rsidRPr="00B0192B">
              <w:rPr>
                <w:sz w:val="24"/>
                <w:szCs w:val="24"/>
              </w:rPr>
              <w:t xml:space="preserve"> values: A </w:t>
            </w:r>
            <w:proofErr w:type="spellStart"/>
            <w:r w:rsidRPr="00B0192B">
              <w:rPr>
                <w:sz w:val="24"/>
                <w:szCs w:val="24"/>
              </w:rPr>
              <w:t>choice</w:t>
            </w:r>
            <w:proofErr w:type="spellEnd"/>
            <w:r w:rsidRPr="00B0192B">
              <w:rPr>
                <w:sz w:val="24"/>
                <w:szCs w:val="24"/>
              </w:rPr>
              <w:t xml:space="preserve"> </w:t>
            </w:r>
            <w:proofErr w:type="spellStart"/>
            <w:r w:rsidRPr="00B0192B">
              <w:rPr>
                <w:sz w:val="24"/>
                <w:szCs w:val="24"/>
              </w:rPr>
              <w:t>experiment</w:t>
            </w:r>
            <w:proofErr w:type="spellEnd"/>
            <w:r w:rsidRPr="00B0192B">
              <w:rPr>
                <w:sz w:val="24"/>
                <w:szCs w:val="24"/>
              </w:rPr>
              <w:t xml:space="preserve"> </w:t>
            </w:r>
            <w:proofErr w:type="spellStart"/>
            <w:r w:rsidRPr="00B0192B">
              <w:rPr>
                <w:sz w:val="24"/>
                <w:szCs w:val="24"/>
              </w:rPr>
              <w:t>with</w:t>
            </w:r>
            <w:proofErr w:type="spellEnd"/>
            <w:r w:rsidRPr="00B0192B">
              <w:rPr>
                <w:sz w:val="24"/>
                <w:szCs w:val="24"/>
              </w:rPr>
              <w:t xml:space="preserve"> local </w:t>
            </w:r>
            <w:proofErr w:type="spellStart"/>
            <w:r w:rsidRPr="00B0192B">
              <w:rPr>
                <w:sz w:val="24"/>
                <w:szCs w:val="24"/>
              </w:rPr>
              <w:t>residents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E4E90" w:rsidRPr="006E4E90" w:rsidRDefault="006E4E90" w:rsidP="006E4E90">
            <w:pPr>
              <w:spacing w:before="0" w:line="259" w:lineRule="auto"/>
              <w:jc w:val="both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</w:rPr>
            </w:pPr>
            <w:proofErr w:type="spellStart"/>
            <w:r w:rsidRPr="006E4E90">
              <w:rPr>
                <w:rFonts w:eastAsia="Calibri" w:cs="Times New Roman"/>
                <w:kern w:val="0"/>
                <w:sz w:val="24"/>
                <w:szCs w:val="24"/>
                <w:lang w:eastAsia="en-US"/>
              </w:rPr>
              <w:t>Dalmas</w:t>
            </w:r>
            <w:proofErr w:type="spellEnd"/>
            <w:r w:rsidRPr="006E4E90">
              <w:rPr>
                <w:rFonts w:eastAsia="Calibri" w:cs="Times New Roman"/>
                <w:kern w:val="0"/>
                <w:sz w:val="24"/>
                <w:szCs w:val="24"/>
                <w:lang w:eastAsia="en-US"/>
              </w:rPr>
              <w:t xml:space="preserve">, L., Amiri, T., Sang, J. T. K., &amp; Noël, J.-F. (2019). La prise en compte des dynamiques paysagères dans la construction d’indicateurs de bien-être destinés à l’évaluation des politiques publiques. </w:t>
            </w:r>
            <w:r w:rsidRPr="006E4E90">
              <w:rPr>
                <w:rFonts w:eastAsia="Calibri" w:cs="Times New Roman"/>
                <w:iCs/>
                <w:kern w:val="0"/>
                <w:sz w:val="24"/>
                <w:szCs w:val="24"/>
                <w:lang w:eastAsia="en-US"/>
              </w:rPr>
              <w:t>Développement durable et territoires. É</w:t>
            </w:r>
            <w:r>
              <w:rPr>
                <w:rFonts w:eastAsia="Calibri" w:cs="Times New Roman"/>
                <w:iCs/>
                <w:kern w:val="0"/>
                <w:sz w:val="24"/>
                <w:szCs w:val="24"/>
                <w:lang w:eastAsia="en-US"/>
              </w:rPr>
              <w:t xml:space="preserve">conomie, géographie, politique, </w:t>
            </w:r>
            <w:r w:rsidRPr="006E4E90">
              <w:rPr>
                <w:rFonts w:eastAsia="Calibri" w:cs="Times New Roman"/>
                <w:iCs/>
                <w:kern w:val="0"/>
                <w:sz w:val="24"/>
                <w:szCs w:val="24"/>
                <w:lang w:eastAsia="en-US"/>
              </w:rPr>
              <w:t>droit, sociologie</w:t>
            </w:r>
            <w:r w:rsidRPr="006E4E90">
              <w:rPr>
                <w:rFonts w:eastAsia="Calibri" w:cs="Times New Roman"/>
                <w:kern w:val="0"/>
                <w:sz w:val="24"/>
                <w:szCs w:val="24"/>
                <w:lang w:eastAsia="en-US"/>
              </w:rPr>
              <w:t xml:space="preserve">, </w:t>
            </w:r>
            <w:r w:rsidRPr="006E4E90">
              <w:rPr>
                <w:rFonts w:eastAsia="Calibri" w:cs="Times New Roman"/>
                <w:iCs/>
                <w:kern w:val="0"/>
                <w:sz w:val="24"/>
                <w:szCs w:val="24"/>
                <w:lang w:eastAsia="en-US"/>
              </w:rPr>
              <w:t>Vol. 10, n°2</w:t>
            </w:r>
            <w:r w:rsidRPr="006E4E90"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, </w:t>
            </w:r>
            <w:hyperlink r:id="rId12" w:history="1">
              <w:r w:rsidRPr="006E4E90">
                <w:rPr>
                  <w:rFonts w:eastAsia="Calibri" w:cs="Times New Roman"/>
                  <w:color w:val="0563C1"/>
                  <w:kern w:val="0"/>
                  <w:sz w:val="24"/>
                  <w:szCs w:val="24"/>
                  <w:u w:val="single"/>
                  <w:lang w:eastAsia="en-US"/>
                </w:rPr>
                <w:t>https://doi.org/10.4000/developpementdurable.14395</w:t>
              </w:r>
            </w:hyperlink>
          </w:p>
          <w:p w:rsidR="006E4E90" w:rsidRPr="006E4E90" w:rsidRDefault="006E4E90" w:rsidP="006E4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Mission Val de Loire patrimoine mondial. (2018). </w:t>
            </w:r>
            <w:r w:rsidRPr="00D67EBF">
              <w:rPr>
                <w:sz w:val="24"/>
                <w:szCs w:val="24"/>
              </w:rPr>
              <w:t>Paysage</w:t>
            </w:r>
            <w:r>
              <w:rPr>
                <w:sz w:val="24"/>
                <w:szCs w:val="24"/>
              </w:rPr>
              <w:t xml:space="preserve"> </w:t>
            </w:r>
            <w:r w:rsidRPr="00D67EBF">
              <w:rPr>
                <w:sz w:val="24"/>
                <w:szCs w:val="24"/>
              </w:rPr>
              <w:t>source de bien-être ?</w:t>
            </w:r>
            <w:r>
              <w:rPr>
                <w:sz w:val="24"/>
                <w:szCs w:val="24"/>
              </w:rPr>
              <w:t xml:space="preserve"> </w:t>
            </w:r>
            <w:r w:rsidRPr="00EA1E25">
              <w:rPr>
                <w:sz w:val="24"/>
                <w:szCs w:val="24"/>
              </w:rPr>
              <w:t>Rapport de l’étude sur la valeur socio-économique des paysages et</w:t>
            </w:r>
            <w:r>
              <w:rPr>
                <w:sz w:val="24"/>
                <w:szCs w:val="24"/>
              </w:rPr>
              <w:t xml:space="preserve"> </w:t>
            </w:r>
            <w:r w:rsidRPr="00EA1E25">
              <w:rPr>
                <w:sz w:val="24"/>
                <w:szCs w:val="24"/>
              </w:rPr>
              <w:t>les facteurs du bien-être menée par la Mission Val de Loire patrimoine mondial</w:t>
            </w:r>
            <w:r>
              <w:rPr>
                <w:sz w:val="24"/>
                <w:szCs w:val="24"/>
              </w:rPr>
              <w:t>, 181p.</w:t>
            </w:r>
          </w:p>
        </w:tc>
      </w:tr>
      <w:tr w:rsidR="006E4E90" w:rsidTr="006E4E90">
        <w:trPr>
          <w:trHeight w:val="980"/>
        </w:trPr>
        <w:tc>
          <w:tcPr>
            <w:tcW w:w="1779" w:type="dxa"/>
          </w:tcPr>
          <w:p w:rsidR="006E4E90" w:rsidRDefault="006E4E90" w:rsidP="006E4E90">
            <w:pPr>
              <w:pStyle w:val="Titre1"/>
              <w:jc w:val="both"/>
              <w:rPr>
                <w:noProof/>
              </w:rPr>
            </w:pPr>
            <w:r>
              <w:rPr>
                <w:noProof/>
              </w:rPr>
              <w:t>Compétences</w:t>
            </w:r>
          </w:p>
          <w:p w:rsidR="006E4E90" w:rsidRDefault="006E4E90" w:rsidP="006E4E90">
            <w:pPr>
              <w:jc w:val="both"/>
            </w:pPr>
          </w:p>
          <w:p w:rsidR="006E4E90" w:rsidRDefault="006E4E90" w:rsidP="006E4E90">
            <w:pPr>
              <w:jc w:val="both"/>
            </w:pPr>
          </w:p>
          <w:p w:rsidR="006E4E90" w:rsidRDefault="006E4E90" w:rsidP="006E4E90">
            <w:pPr>
              <w:jc w:val="both"/>
            </w:pPr>
          </w:p>
          <w:p w:rsidR="006E4E90" w:rsidRDefault="006E4E90" w:rsidP="006E4E90">
            <w:pPr>
              <w:jc w:val="both"/>
            </w:pPr>
          </w:p>
          <w:p w:rsidR="006E4E90" w:rsidRDefault="006E4E90" w:rsidP="006E4E90">
            <w:pPr>
              <w:jc w:val="both"/>
            </w:pPr>
          </w:p>
          <w:p w:rsidR="006E4E90" w:rsidRDefault="006E4E90" w:rsidP="006E4E90">
            <w:pPr>
              <w:jc w:val="both"/>
            </w:pPr>
          </w:p>
          <w:p w:rsidR="006E4E90" w:rsidRDefault="006E4E90" w:rsidP="006E4E90">
            <w:pPr>
              <w:pStyle w:val="Titre1"/>
              <w:jc w:val="both"/>
            </w:pPr>
          </w:p>
          <w:p w:rsidR="006E4E90" w:rsidRDefault="006E4E90" w:rsidP="006E4E90">
            <w:pPr>
              <w:pStyle w:val="Titre1"/>
              <w:jc w:val="both"/>
            </w:pPr>
          </w:p>
          <w:p w:rsidR="006E4E90" w:rsidRDefault="006E4E90" w:rsidP="006E4E90">
            <w:pPr>
              <w:pStyle w:val="Titre1"/>
              <w:jc w:val="both"/>
            </w:pPr>
          </w:p>
          <w:p w:rsidR="006E4E90" w:rsidRDefault="006E4E90" w:rsidP="006E4E90">
            <w:pPr>
              <w:pStyle w:val="Titre1"/>
              <w:jc w:val="both"/>
            </w:pPr>
          </w:p>
          <w:p w:rsidR="006E4E90" w:rsidRDefault="006E4E90" w:rsidP="006E4E90">
            <w:pPr>
              <w:pStyle w:val="Titre1"/>
              <w:jc w:val="both"/>
            </w:pPr>
          </w:p>
          <w:p w:rsidR="006E4E90" w:rsidRPr="003E45E4" w:rsidRDefault="006E4E90" w:rsidP="006E4E90">
            <w:pPr>
              <w:pStyle w:val="Titre1"/>
              <w:jc w:val="both"/>
            </w:pPr>
            <w:r>
              <w:t>Atouts</w:t>
            </w:r>
          </w:p>
          <w:p w:rsidR="006E4E90" w:rsidRPr="002E2C81" w:rsidRDefault="006E4E90" w:rsidP="006E4E90">
            <w:pPr>
              <w:pStyle w:val="Titre1"/>
              <w:jc w:val="both"/>
            </w:pPr>
          </w:p>
        </w:tc>
        <w:tc>
          <w:tcPr>
            <w:tcW w:w="65" w:type="dxa"/>
          </w:tcPr>
          <w:p w:rsidR="006E4E90" w:rsidRDefault="006E4E90" w:rsidP="006E4E90">
            <w:pPr>
              <w:jc w:val="both"/>
              <w:rPr>
                <w:noProof/>
              </w:rPr>
            </w:pPr>
          </w:p>
        </w:tc>
        <w:tc>
          <w:tcPr>
            <w:tcW w:w="8936" w:type="dxa"/>
          </w:tcPr>
          <w:sdt>
            <w:sdtPr>
              <w:rPr>
                <w:sz w:val="22"/>
                <w:szCs w:val="22"/>
              </w:rPr>
              <w:id w:val="-691765356"/>
            </w:sdtPr>
            <w:sdtEndPr>
              <w:rPr>
                <w:rFonts w:eastAsiaTheme="minorEastAsia"/>
              </w:rPr>
            </w:sdtEndPr>
            <w:sdtContent>
              <w:sdt>
                <w:sdtPr>
                  <w:rPr>
                    <w:sz w:val="22"/>
                    <w:szCs w:val="22"/>
                  </w:rPr>
                  <w:id w:val="-1126388115"/>
                </w:sdtPr>
                <w:sdtEndPr>
                  <w:rPr>
                    <w:rFonts w:eastAsiaTheme="minorEastAsia"/>
                  </w:rPr>
                </w:sdtEndPr>
                <w:sdtContent>
                  <w:sdt>
                    <w:sdtPr>
                      <w:rPr>
                        <w:sz w:val="22"/>
                        <w:szCs w:val="22"/>
                      </w:rPr>
                      <w:id w:val="54589168"/>
                    </w:sdtPr>
                    <w:sdtContent>
                      <w:sdt>
                        <w:sdtPr>
                          <w:rPr>
                            <w:sz w:val="22"/>
                            <w:szCs w:val="22"/>
                          </w:rPr>
                          <w:id w:val="-799769446"/>
                        </w:sdtPr>
                        <w:sdtContent>
                          <w:p w:rsidR="006E4E90" w:rsidRPr="0047313E" w:rsidRDefault="006E4E90" w:rsidP="006E4E9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Formation en </w:t>
                            </w:r>
                            <w:r w:rsidRPr="0047313E">
                              <w:rPr>
                                <w:b/>
                                <w:sz w:val="22"/>
                                <w:szCs w:val="22"/>
                              </w:rPr>
                              <w:t> analyse des instruments de marché pour les services écosystémiques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47313E">
                              <w:rPr>
                                <w:sz w:val="22"/>
                                <w:szCs w:val="22"/>
                              </w:rPr>
                              <w:t xml:space="preserve"> par Aurélien </w:t>
                            </w:r>
                            <w:proofErr w:type="spellStart"/>
                            <w:r w:rsidRPr="0047313E">
                              <w:rPr>
                                <w:sz w:val="22"/>
                                <w:szCs w:val="22"/>
                              </w:rPr>
                              <w:t>Guingand</w:t>
                            </w:r>
                            <w:proofErr w:type="spellEnd"/>
                            <w:r w:rsidRPr="0047313E">
                              <w:rPr>
                                <w:sz w:val="22"/>
                                <w:szCs w:val="22"/>
                              </w:rPr>
                              <w:t>, ancien économiste chef de projet au sein de la Mission Economie de la Biodiversité (MEB) : bonne connaissance des outils type PSE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(définition, acteurs, mécanismes, limites et étude des cas emblématiques (« légendes ») comme Vittel,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Catskills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etc.)</w:t>
                            </w:r>
                            <w:r w:rsidRPr="0047313E">
                              <w:rPr>
                                <w:sz w:val="22"/>
                                <w:szCs w:val="22"/>
                              </w:rPr>
                              <w:t>, certifications, labels, mécanismes de compensation écologique.</w:t>
                            </w:r>
                          </w:p>
                          <w:p w:rsidR="006E4E90" w:rsidRPr="00D51CC0" w:rsidRDefault="006E4E90" w:rsidP="006E4E9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47313E">
                              <w:rPr>
                                <w:b/>
                                <w:sz w:val="22"/>
                                <w:szCs w:val="22"/>
                              </w:rPr>
                              <w:t>Formation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en économie de l’environnement et</w:t>
                            </w:r>
                            <w:r w:rsidRPr="004731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évalu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ation environnementale 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bonne connaissance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51CC0">
                              <w:rPr>
                                <w:sz w:val="22"/>
                                <w:szCs w:val="22"/>
                              </w:rPr>
                              <w:t>des méthodes d’évaluation économique de l’environnement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(méthode des coûts de transports, expérimentation par les choix etc.). Participation à l’élaboration d’un guide méthodologique pour l’évaluation économique des patrimoines naturels et culturels.</w:t>
                            </w:r>
                          </w:p>
                          <w:p w:rsidR="006E4E90" w:rsidRPr="0047313E" w:rsidRDefault="006E4E90" w:rsidP="006E4E9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4731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Formation en économétrie (logiciel Stata) et statistique/statistique </w:t>
                            </w:r>
                            <w:proofErr w:type="spellStart"/>
                            <w:r w:rsidRPr="0047313E">
                              <w:rPr>
                                <w:b/>
                                <w:sz w:val="22"/>
                                <w:szCs w:val="22"/>
                              </w:rPr>
                              <w:t>inférentielle</w:t>
                            </w:r>
                            <w:proofErr w:type="spellEnd"/>
                            <w:r w:rsidRPr="0047313E">
                              <w:rPr>
                                <w:sz w:val="22"/>
                                <w:szCs w:val="22"/>
                              </w:rPr>
                              <w:t xml:space="preserve"> : analyse de corrélation et analyse de régression par les méthodes MCO et MCG ; estimation sur des données en panel et technique de la variable instrumentale ; modèles </w:t>
                            </w:r>
                            <w:proofErr w:type="spellStart"/>
                            <w:r w:rsidRPr="0047313E">
                              <w:rPr>
                                <w:sz w:val="22"/>
                                <w:szCs w:val="22"/>
                              </w:rPr>
                              <w:t>Logit</w:t>
                            </w:r>
                            <w:proofErr w:type="spellEnd"/>
                            <w:r w:rsidRPr="0047313E">
                              <w:rPr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47313E">
                              <w:rPr>
                                <w:sz w:val="22"/>
                                <w:szCs w:val="22"/>
                              </w:rPr>
                              <w:t>Probit</w:t>
                            </w:r>
                            <w:proofErr w:type="spellEnd"/>
                            <w:r w:rsidRPr="0047313E">
                              <w:rPr>
                                <w:sz w:val="22"/>
                                <w:szCs w:val="22"/>
                              </w:rPr>
                              <w:t xml:space="preserve"> pour le traitement des variables qualitatives, analyse en composantes principales.</w:t>
                            </w:r>
                          </w:p>
                          <w:p w:rsidR="006E4E90" w:rsidRPr="0047313E" w:rsidRDefault="006E4E90" w:rsidP="006E4E9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47313E">
                              <w:rPr>
                                <w:sz w:val="22"/>
                                <w:szCs w:val="22"/>
                              </w:rPr>
                              <w:t>Compétences informatiques : Word, Excel, Powerpoint, Stata, exploitation de bases de données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(saisie, codage, représentation graphique, utilitaire d’analyse, tableau croisé dynamique etc.)</w:t>
                            </w:r>
                          </w:p>
                          <w:p w:rsidR="006E4E90" w:rsidRPr="0047313E" w:rsidRDefault="006E4E90" w:rsidP="006E4E9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mc:AlternateContent>
                                <mc:Choice Requires="wps">
                                  <w:drawing>
                                    <wp:anchor distT="0" distB="0" distL="114300" distR="114300" simplePos="0" relativeHeight="251661312" behindDoc="0" locked="0" layoutInCell="1" allowOverlap="1" wp14:anchorId="420EC575" wp14:editId="4BB9EFEF">
                                      <wp:simplePos x="0" y="0"/>
                                      <wp:positionH relativeFrom="column">
                                        <wp:posOffset>-1169670</wp:posOffset>
                                      </wp:positionH>
                                      <wp:positionV relativeFrom="paragraph">
                                        <wp:posOffset>325755</wp:posOffset>
                                      </wp:positionV>
                                      <wp:extent cx="6800850" cy="28575"/>
                                      <wp:effectExtent l="0" t="0" r="19050" b="28575"/>
                                      <wp:wrapNone/>
                                      <wp:docPr id="1" name="Connecteur droit 1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CnPr>
                                              <a:cxnSpLocks/>
                                            </wps:cNvCnPr>
                                            <wps:spPr>
                                              <a:xfrm>
                                                <a:off x="0" y="0"/>
                                                <a:ext cx="6800850" cy="28575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a:graphicData>
                                      </a:graphic>
                                      <wp14:sizeRelH relativeFrom="margin">
                                        <wp14:pctWidth>0</wp14:pctWidth>
                                      </wp14:sizeRelH>
                                      <wp14:sizeRelV relativeFrom="margin">
                                        <wp14:pctHeight>0</wp14:pctHeight>
                                      </wp14:sizeRelV>
                                    </wp:anchor>
                                  </w:drawing>
                                </mc:Choice>
                                <mc:Fallback>
                                  <w:pict>
                                    <v:line w14:anchorId="5EB2E235" id="Connecteur droit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2.1pt,25.65pt" to="443.4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" strokecolor="#748fa7 [3044]">
                                      <o:lock v:ext="edit" shapetype="f"/>
                                    </v:line>
                                  </w:pict>
                                </mc:Fallback>
                              </mc:AlternateContent>
                            </w:r>
                            <w:r w:rsidRPr="0047313E">
                              <w:rPr>
                                <w:sz w:val="22"/>
                                <w:szCs w:val="22"/>
                              </w:rPr>
                              <w:t>Maitrise de l’anglais.</w:t>
                            </w:r>
                          </w:p>
                          <w:p w:rsidR="006E4E90" w:rsidRPr="0047313E" w:rsidRDefault="006E4E90" w:rsidP="006E4E9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E4E90" w:rsidRPr="0047313E" w:rsidRDefault="006E4E90" w:rsidP="006E4E9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Capacités rédactionnelles ;</w:t>
                            </w:r>
                          </w:p>
                          <w:p w:rsidR="006E4E90" w:rsidRPr="00173D9E" w:rsidRDefault="006E4E90" w:rsidP="006E4E90">
                            <w:pPr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Expérience des enquêtes</w:t>
                            </w:r>
                            <w:r w:rsidRPr="0047313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:rsidR="00E52305" w:rsidRDefault="006E4E90" w:rsidP="00052C66">
      <w:r>
        <w:lastRenderedPageBreak/>
        <w:br w:type="textWrapping" w:clear="all"/>
      </w:r>
    </w:p>
    <w:sectPr w:rsidR="00E52305" w:rsidSect="008E62AD">
      <w:footerReference w:type="default" r:id="rId13"/>
      <w:pgSz w:w="12240" w:h="15840" w:code="1"/>
      <w:pgMar w:top="851" w:right="1077" w:bottom="851" w:left="107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0A4" w:rsidRDefault="001820A4">
      <w:pPr>
        <w:spacing w:before="0" w:after="0" w:line="240" w:lineRule="auto"/>
      </w:pPr>
      <w:r>
        <w:separator/>
      </w:r>
    </w:p>
  </w:endnote>
  <w:endnote w:type="continuationSeparator" w:id="0">
    <w:p w:rsidR="001820A4" w:rsidRDefault="001820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E90" w:rsidRDefault="006E4E90">
    <w:pPr>
      <w:pStyle w:val="Pieddepage"/>
      <w:rPr>
        <w:noProof/>
      </w:rPr>
    </w:pPr>
    <w:r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10001B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0A4" w:rsidRDefault="001820A4">
      <w:pPr>
        <w:spacing w:before="0" w:after="0" w:line="240" w:lineRule="auto"/>
      </w:pPr>
      <w:r>
        <w:separator/>
      </w:r>
    </w:p>
  </w:footnote>
  <w:footnote w:type="continuationSeparator" w:id="0">
    <w:p w:rsidR="001820A4" w:rsidRDefault="001820A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DC"/>
    <w:rsid w:val="000234ED"/>
    <w:rsid w:val="00041C8A"/>
    <w:rsid w:val="00043274"/>
    <w:rsid w:val="00050C2C"/>
    <w:rsid w:val="00052C66"/>
    <w:rsid w:val="000F7183"/>
    <w:rsid w:val="0010001B"/>
    <w:rsid w:val="00120A7A"/>
    <w:rsid w:val="001257B1"/>
    <w:rsid w:val="00173D9E"/>
    <w:rsid w:val="001820A4"/>
    <w:rsid w:val="00194323"/>
    <w:rsid w:val="001D10C7"/>
    <w:rsid w:val="001F0FAB"/>
    <w:rsid w:val="00241B03"/>
    <w:rsid w:val="00275B3E"/>
    <w:rsid w:val="002A22EB"/>
    <w:rsid w:val="002A3F46"/>
    <w:rsid w:val="002B7E86"/>
    <w:rsid w:val="002C17BA"/>
    <w:rsid w:val="002C5636"/>
    <w:rsid w:val="002E2C81"/>
    <w:rsid w:val="003002BC"/>
    <w:rsid w:val="00316C07"/>
    <w:rsid w:val="00321048"/>
    <w:rsid w:val="00322C60"/>
    <w:rsid w:val="003338C1"/>
    <w:rsid w:val="00352011"/>
    <w:rsid w:val="00365326"/>
    <w:rsid w:val="003771AF"/>
    <w:rsid w:val="003D68D0"/>
    <w:rsid w:val="003E3670"/>
    <w:rsid w:val="003E45E4"/>
    <w:rsid w:val="004131A9"/>
    <w:rsid w:val="004139AB"/>
    <w:rsid w:val="004330A0"/>
    <w:rsid w:val="00462715"/>
    <w:rsid w:val="0046733C"/>
    <w:rsid w:val="00472033"/>
    <w:rsid w:val="0047313E"/>
    <w:rsid w:val="00483FFC"/>
    <w:rsid w:val="00495663"/>
    <w:rsid w:val="004A1BA9"/>
    <w:rsid w:val="004B75AD"/>
    <w:rsid w:val="004C6C58"/>
    <w:rsid w:val="004E5401"/>
    <w:rsid w:val="004F39D5"/>
    <w:rsid w:val="004F6BE6"/>
    <w:rsid w:val="00501F0C"/>
    <w:rsid w:val="005346A1"/>
    <w:rsid w:val="005416C9"/>
    <w:rsid w:val="005541DC"/>
    <w:rsid w:val="00575B37"/>
    <w:rsid w:val="005A47BA"/>
    <w:rsid w:val="005B5CE2"/>
    <w:rsid w:val="005B7173"/>
    <w:rsid w:val="005D7567"/>
    <w:rsid w:val="005E2054"/>
    <w:rsid w:val="005E57A7"/>
    <w:rsid w:val="0061605B"/>
    <w:rsid w:val="00633A46"/>
    <w:rsid w:val="006475F6"/>
    <w:rsid w:val="0065270C"/>
    <w:rsid w:val="00697E40"/>
    <w:rsid w:val="006A27F1"/>
    <w:rsid w:val="006C47BC"/>
    <w:rsid w:val="006E4E90"/>
    <w:rsid w:val="007125EE"/>
    <w:rsid w:val="00717DE0"/>
    <w:rsid w:val="00745110"/>
    <w:rsid w:val="007520D1"/>
    <w:rsid w:val="00757299"/>
    <w:rsid w:val="007A4FDF"/>
    <w:rsid w:val="007F147F"/>
    <w:rsid w:val="007F336B"/>
    <w:rsid w:val="007F5F90"/>
    <w:rsid w:val="0083335D"/>
    <w:rsid w:val="00842FD9"/>
    <w:rsid w:val="0084460E"/>
    <w:rsid w:val="008514C7"/>
    <w:rsid w:val="00852C58"/>
    <w:rsid w:val="00872589"/>
    <w:rsid w:val="00880C5E"/>
    <w:rsid w:val="00882021"/>
    <w:rsid w:val="00896C6F"/>
    <w:rsid w:val="008A641D"/>
    <w:rsid w:val="008E62AD"/>
    <w:rsid w:val="008E7825"/>
    <w:rsid w:val="008F0910"/>
    <w:rsid w:val="008F480A"/>
    <w:rsid w:val="00901431"/>
    <w:rsid w:val="00902F8B"/>
    <w:rsid w:val="00903D5B"/>
    <w:rsid w:val="00910205"/>
    <w:rsid w:val="00927B97"/>
    <w:rsid w:val="00941D0A"/>
    <w:rsid w:val="00963A89"/>
    <w:rsid w:val="00974DB8"/>
    <w:rsid w:val="009A048C"/>
    <w:rsid w:val="009B10DC"/>
    <w:rsid w:val="009E6B79"/>
    <w:rsid w:val="009F5A7B"/>
    <w:rsid w:val="00A25FE5"/>
    <w:rsid w:val="00A35714"/>
    <w:rsid w:val="00A6255B"/>
    <w:rsid w:val="00A831B3"/>
    <w:rsid w:val="00AA1D4C"/>
    <w:rsid w:val="00AB06C4"/>
    <w:rsid w:val="00B17066"/>
    <w:rsid w:val="00B20E31"/>
    <w:rsid w:val="00B35960"/>
    <w:rsid w:val="00B36640"/>
    <w:rsid w:val="00B44536"/>
    <w:rsid w:val="00B6208E"/>
    <w:rsid w:val="00B64D7C"/>
    <w:rsid w:val="00B976CE"/>
    <w:rsid w:val="00BC6F2D"/>
    <w:rsid w:val="00BE1E68"/>
    <w:rsid w:val="00BE4594"/>
    <w:rsid w:val="00C16BE0"/>
    <w:rsid w:val="00C64DBA"/>
    <w:rsid w:val="00C65AC7"/>
    <w:rsid w:val="00C7644F"/>
    <w:rsid w:val="00C853CB"/>
    <w:rsid w:val="00CD2F9F"/>
    <w:rsid w:val="00D51CC0"/>
    <w:rsid w:val="00D657E4"/>
    <w:rsid w:val="00D864A8"/>
    <w:rsid w:val="00D96BC4"/>
    <w:rsid w:val="00DB4BE5"/>
    <w:rsid w:val="00DE09AC"/>
    <w:rsid w:val="00DE5DDF"/>
    <w:rsid w:val="00DF3ABD"/>
    <w:rsid w:val="00DF6B85"/>
    <w:rsid w:val="00E101E0"/>
    <w:rsid w:val="00E2752C"/>
    <w:rsid w:val="00E35B1E"/>
    <w:rsid w:val="00E52305"/>
    <w:rsid w:val="00E542DC"/>
    <w:rsid w:val="00E5478F"/>
    <w:rsid w:val="00E67569"/>
    <w:rsid w:val="00E756F4"/>
    <w:rsid w:val="00EA2772"/>
    <w:rsid w:val="00EA4765"/>
    <w:rsid w:val="00EB65E6"/>
    <w:rsid w:val="00EC33DE"/>
    <w:rsid w:val="00EC4620"/>
    <w:rsid w:val="00EF0615"/>
    <w:rsid w:val="00EF2FBA"/>
    <w:rsid w:val="00F15021"/>
    <w:rsid w:val="00F54618"/>
    <w:rsid w:val="00F55536"/>
    <w:rsid w:val="00F650EE"/>
    <w:rsid w:val="00F96154"/>
    <w:rsid w:val="00FA21BE"/>
    <w:rsid w:val="00FB1772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58E00"/>
  <w15:docId w15:val="{07B84B4E-5B51-4EDF-9BA2-C55869DD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fr-FR" w:eastAsia="fr-F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2BC"/>
    <w:rPr>
      <w:kern w:val="20"/>
    </w:rPr>
  </w:style>
  <w:style w:type="paragraph" w:styleId="Titre1">
    <w:name w:val="heading 1"/>
    <w:basedOn w:val="Normal"/>
    <w:next w:val="Normal"/>
    <w:link w:val="Titre1Car"/>
    <w:uiPriority w:val="1"/>
    <w:unhideWhenUsed/>
    <w:qFormat/>
    <w:rsid w:val="003002BC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rsid w:val="003002BC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002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002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002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002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002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002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002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"/>
    <w:unhideWhenUsed/>
    <w:rsid w:val="003002BC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"/>
    <w:rsid w:val="003002BC"/>
    <w:rPr>
      <w:kern w:val="20"/>
    </w:rPr>
  </w:style>
  <w:style w:type="paragraph" w:styleId="Pieddepage">
    <w:name w:val="footer"/>
    <w:basedOn w:val="Normal"/>
    <w:link w:val="PieddepageCar"/>
    <w:uiPriority w:val="2"/>
    <w:unhideWhenUsed/>
    <w:rsid w:val="003002BC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PieddepageCar">
    <w:name w:val="Pied de page Car"/>
    <w:basedOn w:val="Policepardfaut"/>
    <w:link w:val="Pieddepage"/>
    <w:uiPriority w:val="2"/>
    <w:rsid w:val="003002BC"/>
    <w:rPr>
      <w:kern w:val="20"/>
    </w:rPr>
  </w:style>
  <w:style w:type="paragraph" w:customStyle="1" w:styleId="DateduCV">
    <w:name w:val="Date du C.V."/>
    <w:basedOn w:val="Normal"/>
    <w:qFormat/>
    <w:rsid w:val="003002BC"/>
    <w:pPr>
      <w:spacing w:after="40"/>
      <w:ind w:right="1440"/>
    </w:pPr>
  </w:style>
  <w:style w:type="character" w:styleId="Textedelespacerserv">
    <w:name w:val="Placeholder Text"/>
    <w:basedOn w:val="Policepardfaut"/>
    <w:uiPriority w:val="99"/>
    <w:semiHidden/>
    <w:rsid w:val="003002BC"/>
    <w:rPr>
      <w:color w:val="808080"/>
    </w:rPr>
  </w:style>
  <w:style w:type="table" w:styleId="Grilledutableau">
    <w:name w:val="Table Grid"/>
    <w:basedOn w:val="TableauNormal"/>
    <w:uiPriority w:val="59"/>
    <w:rsid w:val="0030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3002BC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Titre2Car">
    <w:name w:val="Titre 2 Car"/>
    <w:basedOn w:val="Policepardfaut"/>
    <w:link w:val="Titre2"/>
    <w:uiPriority w:val="1"/>
    <w:rsid w:val="003002BC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Titre3Car">
    <w:name w:val="Titre 3 Car"/>
    <w:basedOn w:val="Policepardfaut"/>
    <w:link w:val="Titre3"/>
    <w:uiPriority w:val="9"/>
    <w:rsid w:val="003002BC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3002BC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3002BC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3002BC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3002BC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3002BC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002BC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leaudeCV">
    <w:name w:val="Tableau de CV"/>
    <w:basedOn w:val="TableauNormal"/>
    <w:uiPriority w:val="99"/>
    <w:rsid w:val="003002BC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leaudelettres">
    <w:name w:val="Tableau de lettres"/>
    <w:basedOn w:val="TableauNormal"/>
    <w:uiPriority w:val="99"/>
    <w:rsid w:val="003002BC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ar"/>
    <w:uiPriority w:val="8"/>
    <w:qFormat/>
    <w:rsid w:val="003002BC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ar">
    <w:name w:val="Date Car"/>
    <w:basedOn w:val="Policepardfaut"/>
    <w:link w:val="Date"/>
    <w:uiPriority w:val="8"/>
    <w:rsid w:val="003002BC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aire">
    <w:name w:val="Destinataire"/>
    <w:basedOn w:val="Normal"/>
    <w:uiPriority w:val="8"/>
    <w:unhideWhenUsed/>
    <w:qFormat/>
    <w:rsid w:val="003002BC"/>
    <w:pPr>
      <w:spacing w:after="40"/>
    </w:pPr>
    <w:rPr>
      <w:b/>
      <w:bCs/>
    </w:rPr>
  </w:style>
  <w:style w:type="paragraph" w:styleId="Salutations">
    <w:name w:val="Salutation"/>
    <w:basedOn w:val="Normal"/>
    <w:next w:val="Normal"/>
    <w:link w:val="SalutationsCar"/>
    <w:uiPriority w:val="8"/>
    <w:unhideWhenUsed/>
    <w:qFormat/>
    <w:rsid w:val="003002BC"/>
    <w:pPr>
      <w:spacing w:before="720"/>
    </w:pPr>
  </w:style>
  <w:style w:type="character" w:customStyle="1" w:styleId="SalutationsCar">
    <w:name w:val="Salutations Car"/>
    <w:basedOn w:val="Policepardfaut"/>
    <w:link w:val="Salutations"/>
    <w:uiPriority w:val="8"/>
    <w:rsid w:val="003002BC"/>
    <w:rPr>
      <w:kern w:val="20"/>
    </w:rPr>
  </w:style>
  <w:style w:type="paragraph" w:styleId="Formuledepolitesse">
    <w:name w:val="Closing"/>
    <w:basedOn w:val="Normal"/>
    <w:link w:val="FormuledepolitesseCar"/>
    <w:uiPriority w:val="8"/>
    <w:unhideWhenUsed/>
    <w:qFormat/>
    <w:rsid w:val="003002BC"/>
    <w:pPr>
      <w:spacing w:before="480" w:after="960"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8"/>
    <w:rsid w:val="003002BC"/>
    <w:rPr>
      <w:kern w:val="20"/>
    </w:rPr>
  </w:style>
  <w:style w:type="paragraph" w:styleId="Signature">
    <w:name w:val="Signature"/>
    <w:basedOn w:val="Normal"/>
    <w:link w:val="SignatureCar"/>
    <w:uiPriority w:val="8"/>
    <w:unhideWhenUsed/>
    <w:qFormat/>
    <w:rsid w:val="003002BC"/>
    <w:pPr>
      <w:spacing w:after="480"/>
    </w:pPr>
    <w:rPr>
      <w:b/>
      <w:bCs/>
    </w:rPr>
  </w:style>
  <w:style w:type="character" w:customStyle="1" w:styleId="SignatureCar">
    <w:name w:val="Signature Car"/>
    <w:basedOn w:val="Policepardfaut"/>
    <w:link w:val="Signature"/>
    <w:uiPriority w:val="8"/>
    <w:rsid w:val="003002BC"/>
    <w:rPr>
      <w:b/>
      <w:bCs/>
      <w:kern w:val="20"/>
    </w:rPr>
  </w:style>
  <w:style w:type="character" w:styleId="Accentuation">
    <w:name w:val="Emphasis"/>
    <w:basedOn w:val="Policepardfaut"/>
    <w:uiPriority w:val="2"/>
    <w:unhideWhenUsed/>
    <w:qFormat/>
    <w:rsid w:val="003002BC"/>
    <w:rPr>
      <w:color w:val="7E97AD" w:themeColor="accent1"/>
    </w:rPr>
  </w:style>
  <w:style w:type="paragraph" w:customStyle="1" w:styleId="Coordonnes">
    <w:name w:val="Coordonnées"/>
    <w:basedOn w:val="Normal"/>
    <w:uiPriority w:val="2"/>
    <w:qFormat/>
    <w:rsid w:val="003002BC"/>
    <w:pPr>
      <w:spacing w:after="0" w:line="240" w:lineRule="auto"/>
      <w:jc w:val="right"/>
    </w:pPr>
    <w:rPr>
      <w:sz w:val="18"/>
    </w:rPr>
  </w:style>
  <w:style w:type="paragraph" w:customStyle="1" w:styleId="Nom">
    <w:name w:val="Nom"/>
    <w:basedOn w:val="Normal"/>
    <w:next w:val="Normal"/>
    <w:uiPriority w:val="1"/>
    <w:qFormat/>
    <w:rsid w:val="003002BC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480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80A"/>
    <w:rPr>
      <w:rFonts w:ascii="Tahoma" w:hAnsi="Tahoma" w:cs="Tahoma"/>
      <w:kern w:val="20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F39D5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doi.org/10.4000/developpementdurable.1439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TimelessResume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6d93d202-47fc-4405-873a-cab67cc5f1b2">English</DirectSourceMarket>
    <LocComments xmlns="6d93d202-47fc-4405-873a-cab67cc5f1b2" xsi:nil="true"/>
    <MarketSpecific xmlns="6d93d202-47fc-4405-873a-cab67cc5f1b2">false</MarketSpecific>
    <ApprovalStatus xmlns="6d93d202-47fc-4405-873a-cab67cc5f1b2">InProgress</ApprovalStatus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SourceTitle xmlns="6d93d202-47fc-4405-873a-cab67cc5f1b2" xsi:nil="true"/>
    <OpenTemplate xmlns="6d93d202-47fc-4405-873a-cab67cc5f1b2">true</OpenTemplate>
    <APEditor xmlns="6d93d202-47fc-4405-873a-cab67cc5f1b2">
      <UserInfo>
        <DisplayName/>
        <AccountId xsi:nil="true"/>
        <AccountType/>
      </UserInfo>
    </APEditor>
    <UALocComments xmlns="6d93d202-47fc-4405-873a-cab67cc5f1b2" xsi:nil="true"/>
    <ParentAssetId xmlns="6d93d202-47fc-4405-873a-cab67cc5f1b2" xsi:nil="true"/>
    <PublishStatusLookup xmlns="6d93d202-47fc-4405-873a-cab67cc5f1b2">
      <Value>455884</Value>
      <Value>455885</Value>
    </PublishStatusLookup>
    <FeatureTagsTaxHTField0 xmlns="6d93d202-47fc-4405-873a-cab67cc5f1b2">
      <Terms xmlns="http://schemas.microsoft.com/office/infopath/2007/PartnerControls"/>
    </FeatureTagsTaxHTField0>
    <IntlLangReviewDate xmlns="6d93d202-47fc-4405-873a-cab67cc5f1b2" xsi:nil="true"/>
    <Providers xmlns="6d93d202-47fc-4405-873a-cab67cc5f1b2" xsi:nil="true"/>
    <MachineTranslated xmlns="6d93d202-47fc-4405-873a-cab67cc5f1b2">false</MachineTranslated>
    <OriginalSourceMarket xmlns="6d93d202-47fc-4405-873a-cab67cc5f1b2">english</OriginalSourceMarket>
    <APDescription xmlns="6d93d202-47fc-4405-873a-cab67cc5f1b2">Use this clean and elegant resume for a professional look. Accompany it with a cover letter from the Timeless design set to make a great impression.
</APDescription>
    <TPInstallLocation xmlns="6d93d202-47fc-4405-873a-cab67cc5f1b2" xsi:nil="true"/>
    <ContentItem xmlns="6d93d202-47fc-4405-873a-cab67cc5f1b2" xsi:nil="true"/>
    <ClipArtFilename xmlns="6d93d202-47fc-4405-873a-cab67cc5f1b2" xsi:nil="true"/>
    <PublishTargets xmlns="6d93d202-47fc-4405-873a-cab67cc5f1b2">OfficeOnlineVNext</PublishTargets>
    <TimesCloned xmlns="6d93d202-47fc-4405-873a-cab67cc5f1b2" xsi:nil="true"/>
    <FriendlyTitle xmlns="6d93d202-47fc-4405-873a-cab67cc5f1b2" xsi:nil="true"/>
    <AcquiredFrom xmlns="6d93d202-47fc-4405-873a-cab67cc5f1b2">Internal MS</AcquiredFrom>
    <AssetStart xmlns="6d93d202-47fc-4405-873a-cab67cc5f1b2">2012-03-08T00:28:00+00:00</AssetStart>
    <Provider xmlns="6d93d202-47fc-4405-873a-cab67cc5f1b2" xsi:nil="true"/>
    <LastHandOff xmlns="6d93d202-47fc-4405-873a-cab67cc5f1b2" xsi:nil="true"/>
    <TPClientViewer xmlns="6d93d202-47fc-4405-873a-cab67cc5f1b2" xsi:nil="true"/>
    <UACurrentWords xmlns="6d93d202-47fc-4405-873a-cab67cc5f1b2" xsi:nil="true"/>
    <ArtSampleDocs xmlns="6d93d202-47fc-4405-873a-cab67cc5f1b2" xsi:nil="true"/>
    <UALocRecommendation xmlns="6d93d202-47fc-4405-873a-cab67cc5f1b2">Localize</UALocRecommendation>
    <Manager xmlns="6d93d202-47fc-4405-873a-cab67cc5f1b2" xsi:nil="true"/>
    <CSXHash xmlns="6d93d202-47fc-4405-873a-cab67cc5f1b2" xsi:nil="true"/>
    <IsDeleted xmlns="6d93d202-47fc-4405-873a-cab67cc5f1b2">false</IsDeleted>
    <ShowIn xmlns="6d93d202-47fc-4405-873a-cab67cc5f1b2">Show everywhere</ShowIn>
    <UANotes xmlns="6d93d202-47fc-4405-873a-cab67cc5f1b2" xsi:nil="true"/>
    <TemplateStatus xmlns="6d93d202-47fc-4405-873a-cab67cc5f1b2">Complete</TemplateStatus>
    <Downloads xmlns="6d93d202-47fc-4405-873a-cab67cc5f1b2">0</Downloads>
    <VoteCount xmlns="6d93d202-47fc-4405-873a-cab67cc5f1b2" xsi:nil="true"/>
    <OOCacheId xmlns="6d93d202-47fc-4405-873a-cab67cc5f1b2" xsi:nil="true"/>
    <InternalTagsTaxHTField0 xmlns="6d93d202-47fc-4405-873a-cab67cc5f1b2">
      <Terms xmlns="http://schemas.microsoft.com/office/infopath/2007/PartnerControls"/>
    </InternalTagsTaxHTField0>
    <AssetExpire xmlns="6d93d202-47fc-4405-873a-cab67cc5f1b2">2029-01-01T08:00:00+00:00</AssetExpire>
    <CSXSubmissionMarket xmlns="6d93d202-47fc-4405-873a-cab67cc5f1b2" xsi:nil="true"/>
    <DSATActionTaken xmlns="6d93d202-47fc-4405-873a-cab67cc5f1b2" xsi:nil="true"/>
    <TPExecutable xmlns="6d93d202-47fc-4405-873a-cab67cc5f1b2" xsi:nil="true"/>
    <SubmitterId xmlns="6d93d202-47fc-4405-873a-cab67cc5f1b2" xsi:nil="true"/>
    <EditorialTags xmlns="6d93d202-47fc-4405-873a-cab67cc5f1b2" xsi:nil="true"/>
    <AssetType xmlns="6d93d202-47fc-4405-873a-cab67cc5f1b2">TP</AssetType>
    <CSXSubmissionDate xmlns="6d93d202-47fc-4405-873a-cab67cc5f1b2" xsi:nil="true"/>
    <CSXUpdate xmlns="6d93d202-47fc-4405-873a-cab67cc5f1b2">false</CSXUpdate>
    <ApprovalLog xmlns="6d93d202-47fc-4405-873a-cab67cc5f1b2" xsi:nil="true"/>
    <BugNumber xmlns="6d93d202-47fc-4405-873a-cab67cc5f1b2" xsi:nil="true"/>
    <Milestone xmlns="6d93d202-47fc-4405-873a-cab67cc5f1b2" xsi:nil="true"/>
    <OriginAsset xmlns="6d93d202-47fc-4405-873a-cab67cc5f1b2" xsi:nil="true"/>
    <TPComponent xmlns="6d93d202-47fc-4405-873a-cab67cc5f1b2" xsi:nil="true"/>
    <RecommendationsModifier xmlns="6d93d202-47fc-4405-873a-cab67cc5f1b2">1000</RecommendationsModifier>
    <Component xmlns="64acb2c5-0a2b-4bda-bd34-58e36cbb80d2" xsi:nil="true"/>
    <Description0 xmlns="64acb2c5-0a2b-4bda-bd34-58e36cbb80d2" xsi:nil="true"/>
    <AssetId xmlns="6d93d202-47fc-4405-873a-cab67cc5f1b2">TP102835054</AssetId>
    <TPApplication xmlns="6d93d202-47fc-4405-873a-cab67cc5f1b2" xsi:nil="true"/>
    <TPLaunchHelpLink xmlns="6d93d202-47fc-4405-873a-cab67cc5f1b2" xsi:nil="true"/>
    <PolicheckWords xmlns="6d93d202-47fc-4405-873a-cab67cc5f1b2" xsi:nil="true"/>
    <IntlLocPriority xmlns="6d93d202-47fc-4405-873a-cab67cc5f1b2" xsi:nil="true"/>
    <CrawlForDependencies xmlns="6d93d202-47fc-4405-873a-cab67cc5f1b2">false</CrawlForDependencies>
    <IntlLangReviewer xmlns="6d93d202-47fc-4405-873a-cab67cc5f1b2" xsi:nil="true"/>
    <HandoffToMSDN xmlns="6d93d202-47fc-4405-873a-cab67cc5f1b2" xsi:nil="true"/>
    <PlannedPubDate xmlns="6d93d202-47fc-4405-873a-cab67cc5f1b2" xsi:nil="true"/>
    <TrustLevel xmlns="6d93d202-47fc-4405-873a-cab67cc5f1b2">1 Microsoft Managed Content</TrustLevel>
    <LocLastLocAttemptVersionLookup xmlns="6d93d202-47fc-4405-873a-cab67cc5f1b2">827850</LocLastLocAttemptVersionLookup>
    <TemplateTemplateType xmlns="6d93d202-47fc-4405-873a-cab67cc5f1b2">Word Document Template</TemplateTemplateType>
    <IsSearchable xmlns="6d93d202-47fc-4405-873a-cab67cc5f1b2">true</IsSearchable>
    <TPNamespace xmlns="6d93d202-47fc-4405-873a-cab67cc5f1b2" xsi:nil="true"/>
    <CampaignTagsTaxHTField0 xmlns="6d93d202-47fc-4405-873a-cab67cc5f1b2">
      <Terms xmlns="http://schemas.microsoft.com/office/infopath/2007/PartnerControls"/>
    </CampaignTagsTaxHTField0>
    <TaxCatchAll xmlns="6d93d202-47fc-4405-873a-cab67cc5f1b2"/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LocMarketGroupTiers2 xmlns="6d93d202-47fc-4405-873a-cab67cc5f1b2" xsi:nil="true"/>
    <TPAppVersion xmlns="6d93d202-47fc-4405-873a-cab67cc5f1b2" xsi:nil="true"/>
    <TPCommandLine xmlns="6d93d202-47fc-4405-873a-cab67cc5f1b2" xsi:nil="true"/>
    <APAuthor xmlns="6d93d202-47fc-4405-873a-cab67cc5f1b2">
      <UserInfo>
        <DisplayName>REDMOND\sheilad</DisplayName>
        <AccountId>81</AccountId>
        <AccountType/>
      </UserInfo>
    </APAuthor>
    <LocManualTestRequired xmlns="6d93d202-47fc-4405-873a-cab67cc5f1b2">false</LocManualTestRequired>
    <EditorialStatus xmlns="6d93d202-47fc-4405-873a-cab67cc5f1b2">Complete</EditorialStatus>
    <TPLaunchHelpLinkType xmlns="6d93d202-47fc-4405-873a-cab67cc5f1b2">Template</TPLaunchHelpLinkType>
    <OriginalRelease xmlns="6d93d202-47fc-4405-873a-cab67cc5f1b2">15</OriginalRelease>
    <LastModifiedDateTime xmlns="6d93d202-47fc-4405-873a-cab67cc5f1b2" xsi:nil="true"/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602DC7-857C-4B95-A627-FBA1109C632C}">
  <ds:schemaRefs>
    <ds:schemaRef ds:uri="http://schemas.microsoft.com/office/2006/metadata/properties"/>
    <ds:schemaRef ds:uri="http://schemas.microsoft.com/office/infopath/2007/PartnerControls"/>
    <ds:schemaRef ds:uri="6d93d202-47fc-4405-873a-cab67cc5f1b2"/>
    <ds:schemaRef ds:uri="64acb2c5-0a2b-4bda-bd34-58e36cbb80d2"/>
  </ds:schemaRefs>
</ds:datastoreItem>
</file>

<file path=customXml/itemProps3.xml><?xml version="1.0" encoding="utf-8"?>
<ds:datastoreItem xmlns:ds="http://schemas.openxmlformats.org/officeDocument/2006/customXml" ds:itemID="{A0842F57-A15A-4113-AEED-A8ACAFA6C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d202-47fc-4405-873a-cab67cc5f1b2"/>
    <ds:schemaRef ds:uri="64acb2c5-0a2b-4bda-bd34-58e36cbb8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EDECC0-4E27-4FC9-BA6F-6D753F7105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6.xml><?xml version="1.0" encoding="utf-8"?>
<ds:datastoreItem xmlns:ds="http://schemas.openxmlformats.org/officeDocument/2006/customXml" ds:itemID="{06801366-FDFB-4AFD-8DE9-C565AA7F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3</TotalTime>
  <Pages>3</Pages>
  <Words>800</Words>
  <Characters>4402</Characters>
  <Application>Microsoft Office Word</Application>
  <DocSecurity>0</DocSecurity>
  <Lines>36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Amiri</dc:creator>
  <cp:lastModifiedBy>Tristan Amiri</cp:lastModifiedBy>
  <cp:revision>2</cp:revision>
  <dcterms:created xsi:type="dcterms:W3CDTF">2021-07-06T16:54:00Z</dcterms:created>
  <dcterms:modified xsi:type="dcterms:W3CDTF">2021-07-06T16:54:00Z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0x01010069924D1ECC420D47A2456556BC94F7370400BDF4491DEA4973499845289601F88B9F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rder">
    <vt:r8>9262200</vt:r8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Applications">
    <vt:lpwstr/>
  </property>
</Properties>
</file>